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4EA6A1" w14:textId="2285B6F3" w:rsidR="00567776" w:rsidRDefault="000234A8">
      <w:r>
        <w:t xml:space="preserve">UV Photo-Oxidation Unit Specification Requirements for HiePRO purchase </w:t>
      </w:r>
      <w:r w:rsidR="001C5262">
        <w:tab/>
      </w:r>
    </w:p>
    <w:p w14:paraId="38491F0B" w14:textId="011D4A0B" w:rsidR="000234A8" w:rsidRDefault="000234A8" w:rsidP="000234A8">
      <w:r>
        <w:t xml:space="preserve">The Natural Energy Laboratory of Hawaii Authority (NELHA), an attached agency of the Department of Business, Economic </w:t>
      </w:r>
      <w:r>
        <w:t>D</w:t>
      </w:r>
      <w:r>
        <w:t xml:space="preserve">evelopment and Tourism is soliciting bids for the purchase </w:t>
      </w:r>
      <w:r w:rsidR="00F51948">
        <w:t xml:space="preserve">laboratory equipment </w:t>
      </w:r>
      <w:r>
        <w:t xml:space="preserve">of a </w:t>
      </w:r>
      <w:r>
        <w:t xml:space="preserve">photo-oxidation unit </w:t>
      </w:r>
      <w:r>
        <w:t>for the Water Quality Laboratory.  A complete unit for the liberation of inorganic nitrogen and phosphate from organically bound compounds</w:t>
      </w:r>
      <w:r>
        <w:t xml:space="preserve"> for the total nutrient analysis of water samples. </w:t>
      </w:r>
      <w:r>
        <w:t xml:space="preserve">The </w:t>
      </w:r>
      <w:r>
        <w:t xml:space="preserve">equipment </w:t>
      </w:r>
      <w:r>
        <w:t>consists of a cylindrical lamp housing containing 12 – 100mL quartz sample tubes that surround a 1200w medium pressure photochemical lamp cooled by an integral fan.  The power supply includes a timer for programming exposure.</w:t>
      </w:r>
    </w:p>
    <w:p w14:paraId="5FADB4F9" w14:textId="00A4FB27" w:rsidR="001C5262" w:rsidRDefault="00F51948" w:rsidP="00F51948">
      <w:r>
        <w:t xml:space="preserve">The complete equipment setup must contain </w:t>
      </w:r>
      <w:r w:rsidR="001C5262">
        <w:t>the following items</w:t>
      </w:r>
      <w:r w:rsidR="001C5262">
        <w:t>:</w:t>
      </w:r>
    </w:p>
    <w:p w14:paraId="1966AD71" w14:textId="416A3880" w:rsidR="001C5262" w:rsidRDefault="000234A8" w:rsidP="001C5262">
      <w:pPr>
        <w:pStyle w:val="ListParagraph"/>
        <w:numPr>
          <w:ilvl w:val="0"/>
          <w:numId w:val="2"/>
        </w:numPr>
      </w:pPr>
      <w:r>
        <w:t>Lajo l</w:t>
      </w:r>
      <w:r w:rsidR="001C5262">
        <w:t>amp housing</w:t>
      </w:r>
    </w:p>
    <w:p w14:paraId="770F22C8" w14:textId="0740A028" w:rsidR="001C5262" w:rsidRDefault="001C5262" w:rsidP="001C5262">
      <w:pPr>
        <w:pStyle w:val="ListParagraph"/>
        <w:numPr>
          <w:ilvl w:val="0"/>
          <w:numId w:val="2"/>
        </w:numPr>
      </w:pPr>
      <w:r>
        <w:t>Cased power supply, 220v</w:t>
      </w:r>
      <w:r w:rsidR="000234A8">
        <w:t>, 50/60Hz</w:t>
      </w:r>
    </w:p>
    <w:p w14:paraId="589BB440" w14:textId="7E4BC64A" w:rsidR="001C5262" w:rsidRDefault="001C5262" w:rsidP="001C5262">
      <w:pPr>
        <w:pStyle w:val="ListParagraph"/>
        <w:numPr>
          <w:ilvl w:val="0"/>
          <w:numId w:val="2"/>
        </w:numPr>
      </w:pPr>
      <w:r>
        <w:t>UV immersion lamp, 1200w</w:t>
      </w:r>
      <w:r w:rsidR="000234A8">
        <w:t>, 19.375in</w:t>
      </w:r>
    </w:p>
    <w:p w14:paraId="0DB7FC45" w14:textId="41218AB2" w:rsidR="001C5262" w:rsidRDefault="001C5262" w:rsidP="001C5262">
      <w:pPr>
        <w:pStyle w:val="ListParagraph"/>
        <w:numPr>
          <w:ilvl w:val="0"/>
          <w:numId w:val="2"/>
        </w:numPr>
      </w:pPr>
      <w:r>
        <w:t xml:space="preserve">Quartz sample tubes, 100mL, </w:t>
      </w:r>
      <w:r w:rsidR="000234A8">
        <w:t xml:space="preserve">35x2.5cm, </w:t>
      </w:r>
      <w:r>
        <w:t>19/22 joint (quantity = 12)</w:t>
      </w:r>
    </w:p>
    <w:p w14:paraId="5E1B346D" w14:textId="55332CE6" w:rsidR="001C5262" w:rsidRDefault="001C5262" w:rsidP="001C5262">
      <w:pPr>
        <w:pStyle w:val="ListParagraph"/>
        <w:numPr>
          <w:ilvl w:val="0"/>
          <w:numId w:val="2"/>
        </w:numPr>
      </w:pPr>
      <w:r>
        <w:t>Pyrex stoppers, 19/22 (quantity = 12)</w:t>
      </w:r>
    </w:p>
    <w:p w14:paraId="1F808E2F" w14:textId="0E4523D7" w:rsidR="00395B5C" w:rsidRDefault="00395B5C" w:rsidP="00395B5C">
      <w:r>
        <w:t xml:space="preserve">A product that would meet these requirements </w:t>
      </w:r>
      <w:r w:rsidR="00CD3698">
        <w:t>is</w:t>
      </w:r>
      <w:r>
        <w:t xml:space="preserve"> manufactured from AceGlass, catalog # 7900-31</w:t>
      </w:r>
      <w:r w:rsidR="00CD3698">
        <w:t>; s</w:t>
      </w:r>
      <w:r>
        <w:t xml:space="preserve">imilar products will be considered. </w:t>
      </w:r>
    </w:p>
    <w:p w14:paraId="12C88329" w14:textId="77777777" w:rsidR="00F51948" w:rsidRDefault="00F51948" w:rsidP="00F51948"/>
    <w:p w14:paraId="1E527A99" w14:textId="77777777" w:rsidR="00A11E1E" w:rsidRDefault="00A11E1E" w:rsidP="00A11E1E">
      <w:pPr>
        <w:spacing w:line="259" w:lineRule="auto"/>
      </w:pPr>
    </w:p>
    <w:p w14:paraId="4782D065" w14:textId="77777777" w:rsidR="009B6154" w:rsidRDefault="009B6154" w:rsidP="009B6154"/>
    <w:p w14:paraId="26A0DF35" w14:textId="77777777" w:rsidR="009B6154" w:rsidRDefault="009B6154" w:rsidP="009B6154">
      <w:pPr>
        <w:pStyle w:val="ListParagraph"/>
        <w:ind w:left="1080"/>
      </w:pPr>
    </w:p>
    <w:p w14:paraId="2B9F509F" w14:textId="1B722AF2" w:rsidR="001C5262" w:rsidRDefault="000234A8" w:rsidP="009B6154">
      <w:pPr>
        <w:pStyle w:val="ListParagraph"/>
        <w:ind w:left="1080"/>
      </w:pPr>
      <w:r>
        <w:t xml:space="preserve"> </w:t>
      </w:r>
      <w:r w:rsidR="001C5262">
        <w:t xml:space="preserve"> </w:t>
      </w:r>
    </w:p>
    <w:sectPr w:rsidR="001C52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C63D06"/>
    <w:multiLevelType w:val="hybridMultilevel"/>
    <w:tmpl w:val="6EDA0F68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28586EF0"/>
    <w:multiLevelType w:val="hybridMultilevel"/>
    <w:tmpl w:val="91C83AE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E381B82"/>
    <w:multiLevelType w:val="hybridMultilevel"/>
    <w:tmpl w:val="3866336C"/>
    <w:lvl w:ilvl="0" w:tplc="46C457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C0574C"/>
    <w:multiLevelType w:val="hybridMultilevel"/>
    <w:tmpl w:val="3C7E0F7E"/>
    <w:lvl w:ilvl="0" w:tplc="4100F0C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4754227">
    <w:abstractNumId w:val="1"/>
  </w:num>
  <w:num w:numId="2" w16cid:durableId="199440351">
    <w:abstractNumId w:val="0"/>
  </w:num>
  <w:num w:numId="3" w16cid:durableId="1028607595">
    <w:abstractNumId w:val="3"/>
  </w:num>
  <w:num w:numId="4" w16cid:durableId="5833414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262"/>
    <w:rsid w:val="000234A8"/>
    <w:rsid w:val="000E4CE4"/>
    <w:rsid w:val="001C5262"/>
    <w:rsid w:val="002360CB"/>
    <w:rsid w:val="00395B5C"/>
    <w:rsid w:val="004A61E2"/>
    <w:rsid w:val="00567776"/>
    <w:rsid w:val="00665F2B"/>
    <w:rsid w:val="00760C44"/>
    <w:rsid w:val="009B6154"/>
    <w:rsid w:val="00A11E1E"/>
    <w:rsid w:val="00A14F9C"/>
    <w:rsid w:val="00CD3698"/>
    <w:rsid w:val="00DE5950"/>
    <w:rsid w:val="00F51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3B90F"/>
  <w15:chartTrackingRefBased/>
  <w15:docId w15:val="{520083B1-A0EA-4A91-9698-38683B87A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C526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C526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C526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C526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C526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C526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C526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C526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C526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C526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C526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C526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C526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C526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C52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C52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C52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C52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C526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C52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C526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C52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C526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C52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C526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C526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C526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C526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C5262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167</Words>
  <Characters>954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Madden, Pamela B</dc:creator>
  <cp:keywords/>
  <dc:description/>
  <cp:lastModifiedBy>Madden, Pamela B</cp:lastModifiedBy>
  <cp:revision>2</cp:revision>
  <dcterms:created xsi:type="dcterms:W3CDTF">2026-04-30T20:36:00Z</dcterms:created>
  <dcterms:modified xsi:type="dcterms:W3CDTF">2026-04-30T21:52:00Z</dcterms:modified>
</cp:coreProperties>
</file>